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3752C" w14:textId="4A7291B8" w:rsidR="00704C85" w:rsidRPr="00725F37" w:rsidRDefault="00704C85" w:rsidP="00704C85">
      <w:pPr>
        <w:spacing w:line="240" w:lineRule="auto"/>
        <w:ind w:left="-142"/>
        <w:jc w:val="both"/>
        <w:rPr>
          <w:rFonts w:ascii="Calibri" w:hAnsi="Calibri" w:cs="Calibri"/>
          <w:b/>
          <w:bCs/>
          <w:sz w:val="22"/>
          <w:szCs w:val="22"/>
        </w:rPr>
      </w:pPr>
      <w:r w:rsidRPr="00725F37">
        <w:rPr>
          <w:rFonts w:ascii="Calibri" w:hAnsi="Calibri" w:cs="Calibri"/>
          <w:b/>
          <w:bCs/>
          <w:sz w:val="22"/>
          <w:szCs w:val="22"/>
        </w:rPr>
        <w:t>Modello A</w:t>
      </w:r>
    </w:p>
    <w:p w14:paraId="52897C13" w14:textId="69F70764" w:rsidR="000173A7" w:rsidRPr="00725F37" w:rsidRDefault="000173A7" w:rsidP="000173A7">
      <w:pPr>
        <w:spacing w:line="240" w:lineRule="auto"/>
        <w:ind w:left="4820"/>
        <w:rPr>
          <w:rFonts w:ascii="Calibri" w:hAnsi="Calibri" w:cs="Calibri"/>
          <w:sz w:val="22"/>
          <w:szCs w:val="22"/>
        </w:rPr>
      </w:pPr>
      <w:r w:rsidRPr="00725F37">
        <w:rPr>
          <w:rFonts w:ascii="Calibri" w:hAnsi="Calibri" w:cs="Calibri"/>
          <w:sz w:val="22"/>
          <w:szCs w:val="22"/>
        </w:rPr>
        <w:t>Alla Fondazione Territori Sociali Altavaldelsa</w:t>
      </w:r>
    </w:p>
    <w:p w14:paraId="7F69B7D8" w14:textId="3F7EE218" w:rsidR="000173A7" w:rsidRPr="00725F37" w:rsidRDefault="000173A7" w:rsidP="000173A7">
      <w:pPr>
        <w:spacing w:line="240" w:lineRule="auto"/>
        <w:ind w:left="4820"/>
        <w:rPr>
          <w:rFonts w:ascii="Calibri" w:hAnsi="Calibri" w:cs="Calibri"/>
          <w:sz w:val="22"/>
          <w:szCs w:val="22"/>
        </w:rPr>
      </w:pPr>
      <w:r w:rsidRPr="00725F37">
        <w:rPr>
          <w:rFonts w:ascii="Calibri" w:hAnsi="Calibri" w:cs="Calibri"/>
          <w:sz w:val="22"/>
          <w:szCs w:val="22"/>
        </w:rPr>
        <w:t xml:space="preserve">Via Piave </w:t>
      </w:r>
      <w:r w:rsidR="002F46D9" w:rsidRPr="00725F37">
        <w:rPr>
          <w:rFonts w:ascii="Calibri" w:hAnsi="Calibri" w:cs="Calibri"/>
          <w:sz w:val="22"/>
          <w:szCs w:val="22"/>
        </w:rPr>
        <w:t>40</w:t>
      </w:r>
    </w:p>
    <w:p w14:paraId="15BEDC99" w14:textId="77777777" w:rsidR="000173A7" w:rsidRPr="00725F37" w:rsidRDefault="000173A7" w:rsidP="000173A7">
      <w:pPr>
        <w:spacing w:line="240" w:lineRule="auto"/>
        <w:ind w:left="4820"/>
        <w:rPr>
          <w:rFonts w:ascii="Calibri" w:hAnsi="Calibri" w:cs="Calibri"/>
          <w:sz w:val="22"/>
          <w:szCs w:val="22"/>
        </w:rPr>
      </w:pPr>
      <w:r w:rsidRPr="00725F37">
        <w:rPr>
          <w:rFonts w:ascii="Calibri" w:hAnsi="Calibri" w:cs="Calibri"/>
          <w:sz w:val="22"/>
          <w:szCs w:val="22"/>
        </w:rPr>
        <w:t>50036 POGGIBONSI</w:t>
      </w:r>
    </w:p>
    <w:p w14:paraId="5F755265" w14:textId="77777777" w:rsidR="000173A7" w:rsidRPr="00725F37" w:rsidRDefault="000173A7" w:rsidP="000173A7">
      <w:pPr>
        <w:rPr>
          <w:rFonts w:ascii="Calibri" w:hAnsi="Calibri" w:cs="Calibri"/>
          <w:sz w:val="22"/>
          <w:szCs w:val="22"/>
        </w:rPr>
      </w:pPr>
    </w:p>
    <w:p w14:paraId="32E6E7A6" w14:textId="584E8311" w:rsidR="000173A7" w:rsidRPr="00725F37" w:rsidRDefault="000173A7" w:rsidP="001522DC">
      <w:pPr>
        <w:spacing w:line="240" w:lineRule="auto"/>
        <w:jc w:val="both"/>
        <w:rPr>
          <w:rFonts w:ascii="Calibri" w:hAnsi="Calibri" w:cs="Calibri"/>
          <w:sz w:val="22"/>
          <w:szCs w:val="22"/>
        </w:rPr>
      </w:pPr>
      <w:r w:rsidRPr="00725F37">
        <w:rPr>
          <w:rFonts w:ascii="Calibri" w:hAnsi="Calibri" w:cs="Calibri"/>
          <w:sz w:val="22"/>
          <w:szCs w:val="22"/>
        </w:rPr>
        <w:t>OGGETTO: Dichiarazione del possesso dei requisiti per la partecipazione alle procedure di affidamento di contratti.</w:t>
      </w:r>
    </w:p>
    <w:p w14:paraId="5AA3A954" w14:textId="77777777" w:rsidR="000173A7" w:rsidRPr="00725F37" w:rsidRDefault="000173A7" w:rsidP="000173A7">
      <w:pPr>
        <w:spacing w:line="240" w:lineRule="auto"/>
        <w:jc w:val="center"/>
        <w:rPr>
          <w:rFonts w:ascii="Calibri" w:hAnsi="Calibri" w:cs="Calibri"/>
          <w:sz w:val="22"/>
          <w:szCs w:val="22"/>
        </w:rPr>
      </w:pPr>
      <w:r w:rsidRPr="00725F37">
        <w:rPr>
          <w:rFonts w:ascii="Calibri" w:hAnsi="Calibri" w:cs="Calibri"/>
          <w:sz w:val="22"/>
          <w:szCs w:val="22"/>
        </w:rPr>
        <w:t>DICHIARAZIONE AI SENSI DEGLI ARTICOLI 46 E 47 DEL D.P.R. 445/2000</w:t>
      </w:r>
    </w:p>
    <w:p w14:paraId="53A3D5E1" w14:textId="77777777" w:rsidR="000173A7" w:rsidRPr="00725F37" w:rsidRDefault="000173A7" w:rsidP="000173A7">
      <w:pPr>
        <w:spacing w:line="240" w:lineRule="auto"/>
        <w:rPr>
          <w:rFonts w:ascii="Calibri" w:hAnsi="Calibri" w:cs="Calibri"/>
          <w:sz w:val="22"/>
          <w:szCs w:val="22"/>
        </w:rPr>
      </w:pPr>
    </w:p>
    <w:p w14:paraId="4F50F4D3" w14:textId="6FFEFABB" w:rsidR="000173A7" w:rsidRPr="00725F37" w:rsidRDefault="000173A7" w:rsidP="000173A7">
      <w:pPr>
        <w:spacing w:line="360" w:lineRule="auto"/>
        <w:jc w:val="both"/>
        <w:rPr>
          <w:rFonts w:ascii="Calibri" w:hAnsi="Calibri" w:cs="Calibri"/>
          <w:sz w:val="22"/>
          <w:szCs w:val="22"/>
        </w:rPr>
      </w:pPr>
      <w:r w:rsidRPr="00725F37">
        <w:rPr>
          <w:rFonts w:ascii="Calibri" w:hAnsi="Calibri" w:cs="Calibri"/>
          <w:sz w:val="22"/>
          <w:szCs w:val="22"/>
        </w:rPr>
        <w:t>Il sottoscritto ______________________ nato a _________________ il __________________ in qualità di ________________________ dell'</w:t>
      </w:r>
      <w:r w:rsidR="001522DC" w:rsidRPr="00725F37">
        <w:rPr>
          <w:rFonts w:ascii="Calibri" w:hAnsi="Calibri" w:cs="Calibri"/>
          <w:sz w:val="22"/>
          <w:szCs w:val="22"/>
        </w:rPr>
        <w:t>operatore economico</w:t>
      </w:r>
      <w:r w:rsidRPr="00725F37">
        <w:rPr>
          <w:rFonts w:ascii="Calibri" w:hAnsi="Calibri" w:cs="Calibri"/>
          <w:sz w:val="22"/>
          <w:szCs w:val="22"/>
        </w:rPr>
        <w:t xml:space="preserve">  ____________________</w:t>
      </w:r>
      <w:r w:rsidR="001522DC" w:rsidRPr="00725F37">
        <w:rPr>
          <w:rFonts w:ascii="Calibri" w:hAnsi="Calibri" w:cs="Calibri"/>
          <w:sz w:val="22"/>
          <w:szCs w:val="22"/>
        </w:rPr>
        <w:t>___</w:t>
      </w:r>
      <w:r w:rsidRPr="00725F37">
        <w:rPr>
          <w:rFonts w:ascii="Calibri" w:hAnsi="Calibri" w:cs="Calibri"/>
          <w:sz w:val="22"/>
          <w:szCs w:val="22"/>
        </w:rPr>
        <w:t>__ con sede legale in (Via/Piazza) ________________________ n° ___ Città ___________________ Prov. ______ C.A.P ________ Codice Fiscale ____________________ Partita I.V.A. _________ Iscritta alla C.C.I.A.A. di ___________ n° _____ R.E.A __________________</w:t>
      </w:r>
    </w:p>
    <w:p w14:paraId="2C26AFCC" w14:textId="2F7F8242" w:rsidR="000173A7" w:rsidRPr="00725F37" w:rsidRDefault="000173A7" w:rsidP="000173A7">
      <w:pPr>
        <w:spacing w:line="360" w:lineRule="auto"/>
        <w:rPr>
          <w:rFonts w:ascii="Calibri" w:hAnsi="Calibri" w:cs="Calibri"/>
          <w:sz w:val="22"/>
          <w:szCs w:val="22"/>
        </w:rPr>
      </w:pPr>
      <w:r w:rsidRPr="00725F37">
        <w:rPr>
          <w:rFonts w:ascii="Calibri" w:hAnsi="Calibri" w:cs="Calibri"/>
          <w:sz w:val="22"/>
          <w:szCs w:val="22"/>
        </w:rPr>
        <w:t>Telefono ______________ e-mail ________________________ p.e.c. ______________________.</w:t>
      </w:r>
    </w:p>
    <w:p w14:paraId="6332FEA6" w14:textId="77777777" w:rsidR="000173A7" w:rsidRPr="00725F37" w:rsidRDefault="000173A7" w:rsidP="000173A7">
      <w:pPr>
        <w:spacing w:line="240" w:lineRule="auto"/>
        <w:rPr>
          <w:rFonts w:ascii="Calibri" w:hAnsi="Calibri" w:cs="Calibri"/>
          <w:sz w:val="22"/>
          <w:szCs w:val="22"/>
        </w:rPr>
      </w:pPr>
    </w:p>
    <w:p w14:paraId="36600278" w14:textId="77777777" w:rsidR="000173A7" w:rsidRPr="00725F37" w:rsidRDefault="000173A7" w:rsidP="000173A7">
      <w:pPr>
        <w:spacing w:line="240" w:lineRule="auto"/>
        <w:jc w:val="both"/>
        <w:rPr>
          <w:rFonts w:ascii="Calibri" w:hAnsi="Calibri" w:cs="Calibri"/>
          <w:sz w:val="22"/>
          <w:szCs w:val="22"/>
        </w:rPr>
      </w:pPr>
      <w:r w:rsidRPr="00725F37">
        <w:rPr>
          <w:rFonts w:ascii="Calibri" w:hAnsi="Calibri" w:cs="Calibri"/>
          <w:sz w:val="22"/>
          <w:szCs w:val="22"/>
        </w:rPr>
        <w:t>Ai sensi degli articoli 46 e 47 del D.P.R. 445/2000, consapevole delle sanzioni penali previste dall’articolo 76 e delle conseguenze previste dall’articolo 75 del medesimo D.P.R., per le ipotesi di falsità in atti e dichiarazioni mendaci,</w:t>
      </w:r>
    </w:p>
    <w:p w14:paraId="1671CD8A" w14:textId="77777777" w:rsidR="000173A7" w:rsidRPr="00725F37" w:rsidRDefault="000173A7" w:rsidP="000173A7">
      <w:pPr>
        <w:spacing w:line="240" w:lineRule="auto"/>
        <w:jc w:val="center"/>
        <w:rPr>
          <w:rFonts w:ascii="Calibri" w:hAnsi="Calibri" w:cs="Calibri"/>
          <w:sz w:val="22"/>
          <w:szCs w:val="22"/>
        </w:rPr>
      </w:pPr>
      <w:r w:rsidRPr="00725F37">
        <w:rPr>
          <w:rFonts w:ascii="Calibri" w:hAnsi="Calibri" w:cs="Calibri"/>
          <w:sz w:val="22"/>
          <w:szCs w:val="22"/>
        </w:rPr>
        <w:t>DICHIARA</w:t>
      </w:r>
    </w:p>
    <w:p w14:paraId="015D6459" w14:textId="3545122E"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t>a)</w:t>
      </w:r>
      <w:r w:rsidRPr="00725F37">
        <w:rPr>
          <w:rFonts w:ascii="Calibri" w:hAnsi="Calibri" w:cs="Calibri"/>
          <w:sz w:val="22"/>
          <w:szCs w:val="22"/>
        </w:rPr>
        <w:tab/>
        <w:t xml:space="preserve">di essere </w:t>
      </w:r>
      <w:r w:rsidR="001522DC" w:rsidRPr="00725F37">
        <w:rPr>
          <w:rFonts w:ascii="Calibri" w:hAnsi="Calibri" w:cs="Calibri"/>
          <w:sz w:val="22"/>
          <w:szCs w:val="22"/>
        </w:rPr>
        <w:t>autorizzato</w:t>
      </w:r>
      <w:r w:rsidRPr="00725F37">
        <w:rPr>
          <w:rFonts w:ascii="Calibri" w:hAnsi="Calibri" w:cs="Calibri"/>
          <w:sz w:val="22"/>
          <w:szCs w:val="22"/>
        </w:rPr>
        <w:t xml:space="preserve"> ad impegnare l'</w:t>
      </w:r>
      <w:r w:rsidR="001522DC" w:rsidRPr="00725F37">
        <w:rPr>
          <w:rFonts w:ascii="Calibri" w:hAnsi="Calibri" w:cs="Calibri"/>
          <w:sz w:val="22"/>
          <w:szCs w:val="22"/>
        </w:rPr>
        <w:t>operatore economico</w:t>
      </w:r>
      <w:r w:rsidRPr="00725F37">
        <w:rPr>
          <w:rFonts w:ascii="Calibri" w:hAnsi="Calibri" w:cs="Calibri"/>
          <w:sz w:val="22"/>
          <w:szCs w:val="22"/>
        </w:rPr>
        <w:t>;</w:t>
      </w:r>
    </w:p>
    <w:p w14:paraId="720D60A5" w14:textId="1DFF0812" w:rsidR="000173A7" w:rsidRPr="00725F37" w:rsidRDefault="000173A7" w:rsidP="000173A7">
      <w:pPr>
        <w:spacing w:line="240" w:lineRule="auto"/>
        <w:jc w:val="both"/>
        <w:rPr>
          <w:rFonts w:ascii="Calibri" w:hAnsi="Calibri" w:cs="Calibri"/>
          <w:sz w:val="22"/>
          <w:szCs w:val="22"/>
        </w:rPr>
      </w:pPr>
      <w:r w:rsidRPr="00725F37">
        <w:rPr>
          <w:rFonts w:ascii="Calibri" w:hAnsi="Calibri" w:cs="Calibri"/>
          <w:sz w:val="22"/>
          <w:szCs w:val="22"/>
        </w:rPr>
        <w:t>b)</w:t>
      </w:r>
      <w:r w:rsidRPr="00725F37">
        <w:rPr>
          <w:rFonts w:ascii="Calibri" w:hAnsi="Calibri" w:cs="Calibri"/>
          <w:sz w:val="22"/>
          <w:szCs w:val="22"/>
        </w:rPr>
        <w:tab/>
        <w:t>di essere in possesso dei requisiti di ordine generale, di idoneità professionale e, inoltre, di non trovarsi in alcun</w:t>
      </w:r>
      <w:r w:rsidR="001522DC" w:rsidRPr="00725F37">
        <w:rPr>
          <w:rFonts w:ascii="Calibri" w:hAnsi="Calibri" w:cs="Calibri"/>
          <w:sz w:val="22"/>
          <w:szCs w:val="22"/>
        </w:rPr>
        <w:t>a</w:t>
      </w:r>
      <w:r w:rsidRPr="00725F37">
        <w:rPr>
          <w:rFonts w:ascii="Calibri" w:hAnsi="Calibri" w:cs="Calibri"/>
          <w:sz w:val="22"/>
          <w:szCs w:val="22"/>
        </w:rPr>
        <w:t xml:space="preserve"> de</w:t>
      </w:r>
      <w:r w:rsidR="001522DC" w:rsidRPr="00725F37">
        <w:rPr>
          <w:rFonts w:ascii="Calibri" w:hAnsi="Calibri" w:cs="Calibri"/>
          <w:sz w:val="22"/>
          <w:szCs w:val="22"/>
        </w:rPr>
        <w:t>lle condizioni di esclusione dalla</w:t>
      </w:r>
      <w:r w:rsidRPr="00725F37">
        <w:rPr>
          <w:rFonts w:ascii="Calibri" w:hAnsi="Calibri" w:cs="Calibri"/>
          <w:sz w:val="22"/>
          <w:szCs w:val="22"/>
        </w:rPr>
        <w:t xml:space="preserve"> partecipazione alle procedure di affidamento dei contratti pubblici, previsti </w:t>
      </w:r>
      <w:r w:rsidR="001522DC" w:rsidRPr="00725F37">
        <w:rPr>
          <w:rFonts w:ascii="Calibri" w:hAnsi="Calibri" w:cs="Calibri"/>
          <w:sz w:val="22"/>
          <w:szCs w:val="22"/>
        </w:rPr>
        <w:t>dall’</w:t>
      </w:r>
      <w:r w:rsidRPr="00725F37">
        <w:rPr>
          <w:rFonts w:ascii="Calibri" w:hAnsi="Calibri" w:cs="Calibri"/>
          <w:sz w:val="22"/>
          <w:szCs w:val="22"/>
        </w:rPr>
        <w:t>art. 94 del D.Lgs 36/2023;</w:t>
      </w:r>
    </w:p>
    <w:p w14:paraId="1D619396" w14:textId="374A3C9E" w:rsidR="000173A7" w:rsidRPr="00725F37" w:rsidRDefault="000173A7" w:rsidP="001522DC">
      <w:pPr>
        <w:spacing w:line="240" w:lineRule="auto"/>
        <w:jc w:val="both"/>
        <w:rPr>
          <w:rFonts w:ascii="Calibri" w:hAnsi="Calibri" w:cs="Calibri"/>
          <w:sz w:val="22"/>
          <w:szCs w:val="22"/>
        </w:rPr>
      </w:pPr>
      <w:r w:rsidRPr="00725F37">
        <w:rPr>
          <w:rFonts w:ascii="Calibri" w:hAnsi="Calibri" w:cs="Calibri"/>
          <w:sz w:val="22"/>
          <w:szCs w:val="22"/>
        </w:rPr>
        <w:t>c)</w:t>
      </w:r>
      <w:r w:rsidRPr="00725F37">
        <w:rPr>
          <w:rFonts w:ascii="Calibri" w:hAnsi="Calibri" w:cs="Calibri"/>
          <w:sz w:val="22"/>
          <w:szCs w:val="22"/>
        </w:rPr>
        <w:tab/>
        <w:t xml:space="preserve">di non trovarsi in alcuna delle condizioni previste </w:t>
      </w:r>
      <w:r w:rsidR="001522DC" w:rsidRPr="00725F37">
        <w:rPr>
          <w:rFonts w:ascii="Calibri" w:hAnsi="Calibri" w:cs="Calibri"/>
          <w:sz w:val="22"/>
          <w:szCs w:val="22"/>
        </w:rPr>
        <w:t>dall’a</w:t>
      </w:r>
      <w:r w:rsidRPr="00725F37">
        <w:rPr>
          <w:rFonts w:ascii="Calibri" w:hAnsi="Calibri" w:cs="Calibri"/>
          <w:sz w:val="22"/>
          <w:szCs w:val="22"/>
        </w:rPr>
        <w:t>rt. 95 del nuovo Codice dei Contratti Pubblici (Decreto Legislativo n. 36 del 31 marzo 2023 e successive modifiche e/o integrazioni);</w:t>
      </w:r>
    </w:p>
    <w:p w14:paraId="66052EDB" w14:textId="550BBA5B" w:rsidR="000173A7" w:rsidRPr="00725F37" w:rsidRDefault="000173A7" w:rsidP="007F3C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line="240" w:lineRule="auto"/>
        <w:jc w:val="both"/>
        <w:rPr>
          <w:rFonts w:ascii="Calibri" w:hAnsi="Calibri" w:cs="Calibri"/>
          <w:sz w:val="22"/>
          <w:szCs w:val="22"/>
        </w:rPr>
      </w:pPr>
      <w:r w:rsidRPr="00725F37">
        <w:rPr>
          <w:rFonts w:ascii="Calibri" w:hAnsi="Calibri" w:cs="Calibri"/>
          <w:sz w:val="22"/>
          <w:szCs w:val="22"/>
        </w:rPr>
        <w:t>d)</w:t>
      </w:r>
      <w:r w:rsidRPr="00725F37">
        <w:rPr>
          <w:rFonts w:ascii="Calibri" w:hAnsi="Calibri" w:cs="Calibri"/>
          <w:sz w:val="22"/>
          <w:szCs w:val="22"/>
        </w:rPr>
        <w:tab/>
      </w:r>
      <w:r w:rsidR="007B63B8" w:rsidRPr="00725F37">
        <w:rPr>
          <w:rFonts w:ascii="Calibri" w:hAnsi="Calibri" w:cs="Calibri"/>
          <w:sz w:val="22"/>
          <w:szCs w:val="22"/>
        </w:rPr>
        <w:t>di non aver violato le norme che disciplinano il diritto al lavoro dei disabili di cui alla legge 12 marzo 1999, n. 68</w:t>
      </w:r>
    </w:p>
    <w:p w14:paraId="2F656C76" w14:textId="77777777" w:rsidR="000173A7" w:rsidRPr="00725F37" w:rsidRDefault="000173A7" w:rsidP="00DE654A">
      <w:pPr>
        <w:spacing w:line="240" w:lineRule="auto"/>
        <w:jc w:val="center"/>
        <w:rPr>
          <w:rFonts w:ascii="Calibri" w:hAnsi="Calibri" w:cs="Calibri"/>
          <w:sz w:val="22"/>
          <w:szCs w:val="22"/>
        </w:rPr>
      </w:pPr>
      <w:r w:rsidRPr="00725F37">
        <w:rPr>
          <w:rFonts w:ascii="Calibri" w:hAnsi="Calibri" w:cs="Calibri"/>
          <w:sz w:val="22"/>
          <w:szCs w:val="22"/>
        </w:rPr>
        <w:t>DICHIARA ALTRESI’</w:t>
      </w:r>
    </w:p>
    <w:p w14:paraId="60FEACCE" w14:textId="139F4237" w:rsidR="000173A7" w:rsidRPr="00725F37" w:rsidRDefault="00DE654A" w:rsidP="000173A7">
      <w:pPr>
        <w:spacing w:line="240" w:lineRule="auto"/>
        <w:rPr>
          <w:rFonts w:ascii="Calibri" w:hAnsi="Calibri" w:cs="Calibri"/>
          <w:i/>
          <w:iCs/>
          <w:sz w:val="22"/>
          <w:szCs w:val="22"/>
        </w:rPr>
      </w:pPr>
      <w:r w:rsidRPr="00725F37">
        <w:rPr>
          <w:rFonts w:ascii="Calibri" w:hAnsi="Calibri" w:cs="Calibri"/>
          <w:i/>
          <w:iCs/>
          <w:sz w:val="22"/>
          <w:szCs w:val="22"/>
        </w:rPr>
        <w:t>(se dovuti)</w:t>
      </w:r>
    </w:p>
    <w:p w14:paraId="253845B0" w14:textId="77777777"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t>-</w:t>
      </w:r>
      <w:r w:rsidRPr="00725F37">
        <w:rPr>
          <w:rFonts w:ascii="Calibri" w:hAnsi="Calibri" w:cs="Calibri"/>
          <w:sz w:val="22"/>
          <w:szCs w:val="22"/>
        </w:rPr>
        <w:tab/>
        <w:t xml:space="preserve">Che l'impresa è regolare con il versamento dei premi e accessori INAIL </w:t>
      </w:r>
    </w:p>
    <w:p w14:paraId="7AD62529" w14:textId="77777777"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t>-</w:t>
      </w:r>
      <w:r w:rsidRPr="00725F37">
        <w:rPr>
          <w:rFonts w:ascii="Calibri" w:hAnsi="Calibri" w:cs="Calibri"/>
          <w:sz w:val="22"/>
          <w:szCs w:val="22"/>
        </w:rPr>
        <w:tab/>
        <w:t>Che l'impresa è regolare con il versamento dei contributi INPS</w:t>
      </w:r>
    </w:p>
    <w:p w14:paraId="06571915" w14:textId="77777777"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t>Si impegna a comunicare tempestivamente ogni variazione relativa alle dichiarazioni rilasciate.</w:t>
      </w:r>
    </w:p>
    <w:p w14:paraId="5669DFF1" w14:textId="77777777" w:rsidR="000173A7" w:rsidRPr="00725F37" w:rsidRDefault="000173A7" w:rsidP="000173A7">
      <w:pPr>
        <w:spacing w:line="240" w:lineRule="auto"/>
        <w:rPr>
          <w:rFonts w:ascii="Calibri" w:hAnsi="Calibri" w:cs="Calibri"/>
          <w:sz w:val="22"/>
          <w:szCs w:val="22"/>
        </w:rPr>
      </w:pPr>
    </w:p>
    <w:p w14:paraId="26F341BD" w14:textId="388E8F81"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t>_____________, li</w:t>
      </w:r>
      <w:r w:rsidRPr="00725F37">
        <w:rPr>
          <w:rFonts w:ascii="Calibri" w:hAnsi="Calibri" w:cs="Calibri"/>
          <w:sz w:val="22"/>
          <w:szCs w:val="22"/>
        </w:rPr>
        <w:tab/>
      </w:r>
      <w:r w:rsidRPr="00725F37">
        <w:rPr>
          <w:rFonts w:ascii="Calibri" w:hAnsi="Calibri" w:cs="Calibri"/>
          <w:sz w:val="22"/>
          <w:szCs w:val="22"/>
        </w:rPr>
        <w:tab/>
      </w:r>
      <w:r w:rsidR="00DE654A" w:rsidRPr="00725F37">
        <w:rPr>
          <w:rFonts w:ascii="Calibri" w:hAnsi="Calibri" w:cs="Calibri"/>
          <w:sz w:val="22"/>
          <w:szCs w:val="22"/>
        </w:rPr>
        <w:tab/>
      </w:r>
      <w:r w:rsidR="00DE654A" w:rsidRPr="00725F37">
        <w:rPr>
          <w:rFonts w:ascii="Calibri" w:hAnsi="Calibri" w:cs="Calibri"/>
          <w:sz w:val="22"/>
          <w:szCs w:val="22"/>
        </w:rPr>
        <w:tab/>
      </w:r>
      <w:r w:rsidR="00DE654A" w:rsidRPr="00725F37">
        <w:rPr>
          <w:rFonts w:ascii="Calibri" w:hAnsi="Calibri" w:cs="Calibri"/>
          <w:sz w:val="22"/>
          <w:szCs w:val="22"/>
        </w:rPr>
        <w:tab/>
      </w:r>
      <w:r w:rsidRPr="00725F37">
        <w:rPr>
          <w:rFonts w:ascii="Calibri" w:hAnsi="Calibri" w:cs="Calibri"/>
          <w:sz w:val="22"/>
          <w:szCs w:val="22"/>
        </w:rPr>
        <w:t>Timbro e FIRMA</w:t>
      </w:r>
    </w:p>
    <w:p w14:paraId="5D2DC3CE" w14:textId="77777777" w:rsidR="000173A7" w:rsidRPr="00725F37" w:rsidRDefault="000173A7" w:rsidP="000173A7">
      <w:pPr>
        <w:spacing w:line="240" w:lineRule="auto"/>
        <w:rPr>
          <w:rFonts w:ascii="Calibri" w:hAnsi="Calibri" w:cs="Calibri"/>
          <w:sz w:val="22"/>
          <w:szCs w:val="22"/>
        </w:rPr>
      </w:pPr>
    </w:p>
    <w:p w14:paraId="07565BB2" w14:textId="77777777" w:rsidR="000173A7" w:rsidRPr="00725F37" w:rsidRDefault="000173A7" w:rsidP="000173A7">
      <w:pPr>
        <w:spacing w:line="240" w:lineRule="auto"/>
        <w:rPr>
          <w:rFonts w:ascii="Calibri" w:hAnsi="Calibri" w:cs="Calibri"/>
          <w:sz w:val="22"/>
          <w:szCs w:val="22"/>
        </w:rPr>
      </w:pPr>
    </w:p>
    <w:p w14:paraId="17086028" w14:textId="77777777"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t>N.B</w:t>
      </w:r>
    </w:p>
    <w:p w14:paraId="375DA39E" w14:textId="77777777"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t>1)</w:t>
      </w:r>
      <w:r w:rsidRPr="00725F37">
        <w:rPr>
          <w:rFonts w:ascii="Calibri" w:hAnsi="Calibri" w:cs="Calibri"/>
          <w:sz w:val="22"/>
          <w:szCs w:val="22"/>
        </w:rPr>
        <w:tab/>
        <w:t>la dichiarazione dovrà essere sottoscritta dal titolare /legale rappresentante o procuratore dell’impresa;</w:t>
      </w:r>
    </w:p>
    <w:p w14:paraId="1E5AAA02" w14:textId="4A50BC2A"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2)</w:t>
      </w:r>
      <w:r w:rsidRPr="00725F37">
        <w:rPr>
          <w:rFonts w:ascii="Calibri" w:hAnsi="Calibri" w:cs="Calibri"/>
          <w:sz w:val="22"/>
          <w:szCs w:val="22"/>
        </w:rPr>
        <w:tab/>
        <w:t>la dichiarazione deve essere corredata da copia fotostatica di documento di identità del sottoscrittore</w:t>
      </w:r>
      <w:r w:rsidR="00631366" w:rsidRPr="00725F37">
        <w:rPr>
          <w:rFonts w:ascii="Calibri" w:hAnsi="Calibri" w:cs="Calibri"/>
          <w:sz w:val="22"/>
          <w:szCs w:val="22"/>
        </w:rPr>
        <w:t xml:space="preserve"> </w:t>
      </w:r>
      <w:r w:rsidRPr="00725F37">
        <w:rPr>
          <w:rFonts w:ascii="Calibri" w:hAnsi="Calibri" w:cs="Calibri"/>
          <w:sz w:val="22"/>
          <w:szCs w:val="22"/>
        </w:rPr>
        <w:t>(art. 38,</w:t>
      </w:r>
      <w:r w:rsidR="00631366" w:rsidRPr="00725F37">
        <w:rPr>
          <w:rFonts w:ascii="Calibri" w:hAnsi="Calibri" w:cs="Calibri"/>
          <w:sz w:val="22"/>
          <w:szCs w:val="22"/>
        </w:rPr>
        <w:t xml:space="preserve"> </w:t>
      </w:r>
      <w:r w:rsidRPr="00725F37">
        <w:rPr>
          <w:rFonts w:ascii="Calibri" w:hAnsi="Calibri" w:cs="Calibri"/>
          <w:sz w:val="22"/>
          <w:szCs w:val="22"/>
        </w:rPr>
        <w:t>comma 3. D.P.R. 445/2000). Si avverte che dovrà essere prodotta copia della carta di identità oppure di un documento di riconoscimento equipollente, ai sensi dell’art. 35 D.P.R. 445/2000. In caso di firma digitale non è richiesta la copia del documento di identità.</w:t>
      </w:r>
    </w:p>
    <w:p w14:paraId="74317F93" w14:textId="033C4088" w:rsidR="00631366" w:rsidRPr="00725F37" w:rsidRDefault="00631366" w:rsidP="00631366">
      <w:pPr>
        <w:tabs>
          <w:tab w:val="left" w:pos="4275"/>
        </w:tabs>
        <w:spacing w:line="240" w:lineRule="auto"/>
        <w:rPr>
          <w:rFonts w:ascii="Calibri" w:hAnsi="Calibri" w:cs="Calibri"/>
          <w:sz w:val="22"/>
          <w:szCs w:val="22"/>
        </w:rPr>
      </w:pPr>
      <w:r w:rsidRPr="00725F37">
        <w:rPr>
          <w:rFonts w:ascii="Calibri" w:hAnsi="Calibri" w:cs="Calibri"/>
          <w:sz w:val="22"/>
          <w:szCs w:val="22"/>
        </w:rPr>
        <w:tab/>
      </w:r>
      <w:r w:rsidR="000173A7" w:rsidRPr="00725F37">
        <w:rPr>
          <w:rFonts w:ascii="Calibri" w:hAnsi="Calibri" w:cs="Calibri"/>
          <w:sz w:val="22"/>
          <w:szCs w:val="22"/>
        </w:rPr>
        <w:t>Informativa</w:t>
      </w:r>
    </w:p>
    <w:p w14:paraId="09760857" w14:textId="77777777" w:rsidR="00C00CBB" w:rsidRPr="00725F37" w:rsidRDefault="00C00CBB" w:rsidP="00C00CBB">
      <w:pPr>
        <w:spacing w:line="240" w:lineRule="auto"/>
        <w:rPr>
          <w:rFonts w:ascii="Calibri" w:hAnsi="Calibri" w:cs="Calibri"/>
          <w:sz w:val="22"/>
          <w:szCs w:val="22"/>
        </w:rPr>
      </w:pPr>
      <w:r w:rsidRPr="00725F37">
        <w:rPr>
          <w:rFonts w:ascii="Calibri" w:hAnsi="Calibri" w:cs="Calibri"/>
          <w:sz w:val="22"/>
          <w:szCs w:val="22"/>
        </w:rPr>
        <w:t>Ai sensi dell’art. 13 del Regolamento UE 2016/679:</w:t>
      </w:r>
    </w:p>
    <w:p w14:paraId="5B9C64A8" w14:textId="4E7F0EA3" w:rsidR="000173A7" w:rsidRPr="00725F37" w:rsidRDefault="00C00CBB" w:rsidP="00C00CBB">
      <w:pPr>
        <w:spacing w:line="240" w:lineRule="auto"/>
        <w:jc w:val="both"/>
        <w:rPr>
          <w:rFonts w:ascii="Calibri" w:hAnsi="Calibri" w:cs="Calibri"/>
          <w:sz w:val="22"/>
          <w:szCs w:val="22"/>
        </w:rPr>
      </w:pPr>
      <w:r w:rsidRPr="00725F37">
        <w:rPr>
          <w:rFonts w:ascii="Calibri" w:hAnsi="Calibri" w:cs="Calibri"/>
          <w:sz w:val="22"/>
          <w:szCs w:val="22"/>
        </w:rPr>
        <w:t>Il/La sottoscritto/a dichiara di essere informato/a che i dati personali conferiti sono previsti come necessari dalle disposizioni vigenti ai fini del procedimento in oggetto e che a tale scopo saranno trattati, anche con strumenti informatici, nel rispetto della normativa in materia di protezione dei dati personali. Il mancato conferimento di tali dati non consentirà il prosieguo della procedura. Ogni interessato, ai sensi degli artt. 15 e seguenti del GDPR 2016/679, potrà avanzare richieste per l’esercizio dei propri diritti.</w:t>
      </w:r>
      <w:r w:rsidR="000173A7" w:rsidRPr="00725F37">
        <w:rPr>
          <w:rFonts w:ascii="Calibri" w:hAnsi="Calibri" w:cs="Calibri"/>
          <w:sz w:val="22"/>
          <w:szCs w:val="22"/>
        </w:rPr>
        <w:t xml:space="preserve"> </w:t>
      </w:r>
    </w:p>
    <w:p w14:paraId="13679C80" w14:textId="08EB8C7B" w:rsidR="00DE654A" w:rsidRPr="00725F37" w:rsidRDefault="00DE654A">
      <w:pPr>
        <w:rPr>
          <w:rFonts w:ascii="Calibri" w:hAnsi="Calibri" w:cs="Calibri"/>
          <w:sz w:val="22"/>
          <w:szCs w:val="22"/>
        </w:rPr>
      </w:pPr>
      <w:r w:rsidRPr="00725F37">
        <w:rPr>
          <w:rFonts w:ascii="Calibri" w:hAnsi="Calibri" w:cs="Calibri"/>
          <w:sz w:val="22"/>
          <w:szCs w:val="22"/>
        </w:rPr>
        <w:br w:type="page"/>
      </w:r>
    </w:p>
    <w:p w14:paraId="604C29E8" w14:textId="64A761D4" w:rsidR="00C74554" w:rsidRPr="00725F37" w:rsidRDefault="00C74554" w:rsidP="000173A7">
      <w:pPr>
        <w:spacing w:line="240" w:lineRule="auto"/>
        <w:rPr>
          <w:rFonts w:ascii="Calibri" w:hAnsi="Calibri" w:cs="Calibri"/>
          <w:sz w:val="22"/>
          <w:szCs w:val="22"/>
          <w:u w:val="single"/>
        </w:rPr>
      </w:pPr>
      <w:r w:rsidRPr="00725F37">
        <w:rPr>
          <w:rFonts w:ascii="Calibri" w:hAnsi="Calibri" w:cs="Calibri"/>
          <w:sz w:val="22"/>
          <w:szCs w:val="22"/>
          <w:u w:val="single"/>
        </w:rPr>
        <w:lastRenderedPageBreak/>
        <w:t>********************************************************************************</w:t>
      </w:r>
    </w:p>
    <w:p w14:paraId="4F790414" w14:textId="632D6A19" w:rsidR="00DE654A" w:rsidRPr="00725F37" w:rsidRDefault="00DE654A" w:rsidP="000173A7">
      <w:pPr>
        <w:spacing w:line="240" w:lineRule="auto"/>
        <w:rPr>
          <w:rFonts w:ascii="Calibri" w:hAnsi="Calibri" w:cs="Calibri"/>
          <w:sz w:val="22"/>
          <w:szCs w:val="22"/>
          <w:u w:val="single"/>
        </w:rPr>
      </w:pPr>
      <w:r w:rsidRPr="00725F37">
        <w:rPr>
          <w:rFonts w:ascii="Calibri" w:hAnsi="Calibri" w:cs="Calibri"/>
          <w:sz w:val="22"/>
          <w:szCs w:val="22"/>
          <w:u w:val="single"/>
        </w:rPr>
        <w:t>Si riportano gli articoli 94 e 95 del D.Lgs 36/2023 Codice dei contratti pubblici</w:t>
      </w:r>
    </w:p>
    <w:p w14:paraId="19CE65C4" w14:textId="77777777" w:rsidR="000173A7" w:rsidRPr="00725F37" w:rsidRDefault="000173A7" w:rsidP="000173A7">
      <w:pPr>
        <w:spacing w:line="240" w:lineRule="auto"/>
        <w:rPr>
          <w:rFonts w:ascii="Calibri" w:hAnsi="Calibri" w:cs="Calibri"/>
          <w:sz w:val="22"/>
          <w:szCs w:val="22"/>
        </w:rPr>
      </w:pPr>
    </w:p>
    <w:p w14:paraId="1E22CFE5" w14:textId="77777777"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t>Art. 94 del D.Lgs 36/2023</w:t>
      </w:r>
    </w:p>
    <w:p w14:paraId="453F12AB"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1.</w:t>
      </w:r>
      <w:r w:rsidRPr="00725F37">
        <w:rPr>
          <w:rFonts w:ascii="Calibri" w:hAnsi="Calibri" w:cs="Calibri"/>
          <w:sz w:val="22"/>
          <w:szCs w:val="22"/>
        </w:rPr>
        <w:tab/>
        <w:t>È causa di esclusione di un operatore economico dalla partecipazione a una procedura d'appalto la condanna con sentenza definitiva o decreto penale di condanna divenuto irrevocabile per uno dei seguenti reati:</w:t>
      </w:r>
    </w:p>
    <w:p w14:paraId="1FBC0F0D"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a)</w:t>
      </w:r>
      <w:r w:rsidRPr="00725F37">
        <w:rPr>
          <w:rFonts w:ascii="Calibri" w:hAnsi="Calibri" w:cs="Calibri"/>
          <w:sz w:val="22"/>
          <w:szCs w:val="22"/>
        </w:rPr>
        <w:tab/>
        <w:t>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0C9A32E7"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b)</w:t>
      </w:r>
      <w:r w:rsidRPr="00725F37">
        <w:rPr>
          <w:rFonts w:ascii="Calibri" w:hAnsi="Calibri" w:cs="Calibri"/>
          <w:sz w:val="22"/>
          <w:szCs w:val="22"/>
        </w:rPr>
        <w:tab/>
        <w:t>delitti, consumati o tentati, di cui agli articoli 317, 318, 319, 319-ter, 319-quater, 320, 321, 322, 322-bis, 346- bis, 353, 353-bis, 354, 355 e 356 del codice penale nonché all'articolo 2635 del codice civile;</w:t>
      </w:r>
    </w:p>
    <w:p w14:paraId="129F7ED8" w14:textId="77777777"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t>c)</w:t>
      </w:r>
      <w:r w:rsidRPr="00725F37">
        <w:rPr>
          <w:rFonts w:ascii="Calibri" w:hAnsi="Calibri" w:cs="Calibri"/>
          <w:sz w:val="22"/>
          <w:szCs w:val="22"/>
        </w:rPr>
        <w:tab/>
        <w:t>false comunicazioni sociali di cui agli articoli 2621 e 2622 del codice civile;</w:t>
      </w:r>
    </w:p>
    <w:p w14:paraId="0BD1DD6B"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d)</w:t>
      </w:r>
      <w:r w:rsidRPr="00725F37">
        <w:rPr>
          <w:rFonts w:ascii="Calibri" w:hAnsi="Calibri" w:cs="Calibri"/>
          <w:sz w:val="22"/>
          <w:szCs w:val="22"/>
        </w:rPr>
        <w:tab/>
        <w:t>frode ai sensi dell'articolo 1 della convenzione relativa alla tutela degli interessi finanziari delle Comunità europee, del 26 luglio 1995;</w:t>
      </w:r>
    </w:p>
    <w:p w14:paraId="0D280726"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e)</w:t>
      </w:r>
      <w:r w:rsidRPr="00725F37">
        <w:rPr>
          <w:rFonts w:ascii="Calibri" w:hAnsi="Calibri" w:cs="Calibri"/>
          <w:sz w:val="22"/>
          <w:szCs w:val="22"/>
        </w:rPr>
        <w:tab/>
        <w:t>delitti, consumati o tentati, commessi con finalità di terrorismo, anche internazionale, e di eversione dell'ordine costituzionale reati terroristici o reati connessi alle attività terroristiche;</w:t>
      </w:r>
    </w:p>
    <w:p w14:paraId="53A6F5E6"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f)</w:t>
      </w:r>
      <w:r w:rsidRPr="00725F37">
        <w:rPr>
          <w:rFonts w:ascii="Calibri" w:hAnsi="Calibri" w:cs="Calibri"/>
          <w:sz w:val="22"/>
          <w:szCs w:val="22"/>
        </w:rPr>
        <w:tab/>
        <w:t>delitti di cui agli articoli 648-bis, 648-ter e 648-ter.1 del codice penale, riciclaggio di proventi di attività criminose o finanziamento del terrorismo, quali definiti all'articolo 1 del decreto legislativo 22 giugno 2007, n. 109;</w:t>
      </w:r>
    </w:p>
    <w:p w14:paraId="47346221"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g)</w:t>
      </w:r>
      <w:r w:rsidRPr="00725F37">
        <w:rPr>
          <w:rFonts w:ascii="Calibri" w:hAnsi="Calibri" w:cs="Calibri"/>
          <w:sz w:val="22"/>
          <w:szCs w:val="22"/>
        </w:rPr>
        <w:tab/>
        <w:t>sfruttamento del lavoro minorile e altre forme di tratta di esseri umani definite con il decreto legislativo 4 marzo 2014, n. 24;</w:t>
      </w:r>
    </w:p>
    <w:p w14:paraId="3FA56335"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h)</w:t>
      </w:r>
      <w:r w:rsidRPr="00725F37">
        <w:rPr>
          <w:rFonts w:ascii="Calibri" w:hAnsi="Calibri" w:cs="Calibri"/>
          <w:sz w:val="22"/>
          <w:szCs w:val="22"/>
        </w:rPr>
        <w:tab/>
        <w:t>ogni altro delitto da cui derivi, quale pena accessoria, l'incapacità di contrattare con la pubblica amministrazione.</w:t>
      </w:r>
    </w:p>
    <w:p w14:paraId="46DBAC37"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2.</w:t>
      </w:r>
      <w:r w:rsidRPr="00725F37">
        <w:rPr>
          <w:rFonts w:ascii="Calibri" w:hAnsi="Calibri" w:cs="Calibri"/>
          <w:sz w:val="22"/>
          <w:szCs w:val="22"/>
        </w:rPr>
        <w:tab/>
        <w:t>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 bis,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746A8A27"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3.</w:t>
      </w:r>
      <w:r w:rsidRPr="00725F37">
        <w:rPr>
          <w:rFonts w:ascii="Calibri" w:hAnsi="Calibri" w:cs="Calibri"/>
          <w:sz w:val="22"/>
          <w:szCs w:val="22"/>
        </w:rPr>
        <w:tab/>
        <w:t>L'esclusione di cui ai commi 1 e 2 è disposta se la sentenza o il decreto oppure la misura interdittiva ivi indicati sono stati emessi nei confronti:</w:t>
      </w:r>
    </w:p>
    <w:p w14:paraId="3642E1A5"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a)</w:t>
      </w:r>
      <w:r w:rsidRPr="00725F37">
        <w:rPr>
          <w:rFonts w:ascii="Calibri" w:hAnsi="Calibri" w:cs="Calibri"/>
          <w:sz w:val="22"/>
          <w:szCs w:val="22"/>
        </w:rPr>
        <w:tab/>
        <w:t>dell’operatore economico ai sensi e nei termini di cui al decreto legislativo 8 giugno 2001, n. 231;</w:t>
      </w:r>
    </w:p>
    <w:p w14:paraId="3ED74AF0" w14:textId="77777777" w:rsidR="000173A7" w:rsidRPr="00725F37" w:rsidRDefault="000173A7" w:rsidP="00DE654A">
      <w:pPr>
        <w:spacing w:line="240" w:lineRule="auto"/>
        <w:rPr>
          <w:rFonts w:ascii="Calibri" w:hAnsi="Calibri" w:cs="Calibri"/>
          <w:sz w:val="22"/>
          <w:szCs w:val="22"/>
        </w:rPr>
      </w:pPr>
      <w:r w:rsidRPr="00725F37">
        <w:rPr>
          <w:rFonts w:ascii="Calibri" w:hAnsi="Calibri" w:cs="Calibri"/>
          <w:sz w:val="22"/>
          <w:szCs w:val="22"/>
        </w:rPr>
        <w:lastRenderedPageBreak/>
        <w:t>b)</w:t>
      </w:r>
      <w:r w:rsidRPr="00725F37">
        <w:rPr>
          <w:rFonts w:ascii="Calibri" w:hAnsi="Calibri" w:cs="Calibri"/>
          <w:sz w:val="22"/>
          <w:szCs w:val="22"/>
        </w:rPr>
        <w:tab/>
        <w:t>del titolare o del direttore tecnico, se si tratta di impresa individuale;</w:t>
      </w:r>
    </w:p>
    <w:p w14:paraId="6462A46A"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c)</w:t>
      </w:r>
      <w:r w:rsidRPr="00725F37">
        <w:rPr>
          <w:rFonts w:ascii="Calibri" w:hAnsi="Calibri" w:cs="Calibri"/>
          <w:sz w:val="22"/>
          <w:szCs w:val="22"/>
        </w:rPr>
        <w:tab/>
        <w:t>di un socio amministratore o del direttore tecnico, se si tratta di società in nome collettivo;</w:t>
      </w:r>
    </w:p>
    <w:p w14:paraId="374A5E6F"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d)</w:t>
      </w:r>
      <w:r w:rsidRPr="00725F37">
        <w:rPr>
          <w:rFonts w:ascii="Calibri" w:hAnsi="Calibri" w:cs="Calibri"/>
          <w:sz w:val="22"/>
          <w:szCs w:val="22"/>
        </w:rPr>
        <w:tab/>
        <w:t>dei soci accomandatari o del direttore tecnico, se si tratta di società in accomandita semplice;</w:t>
      </w:r>
    </w:p>
    <w:p w14:paraId="3B159FB1"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e)</w:t>
      </w:r>
      <w:r w:rsidRPr="00725F37">
        <w:rPr>
          <w:rFonts w:ascii="Calibri" w:hAnsi="Calibri" w:cs="Calibri"/>
          <w:sz w:val="22"/>
          <w:szCs w:val="22"/>
        </w:rPr>
        <w:tab/>
        <w:t>dei membri del consiglio di amministrazione cui sia stata conferita la legale rappresentanza, ivi compresi gli institori e i procuratori generali;</w:t>
      </w:r>
    </w:p>
    <w:p w14:paraId="479C1B33"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f)</w:t>
      </w:r>
      <w:r w:rsidRPr="00725F37">
        <w:rPr>
          <w:rFonts w:ascii="Calibri" w:hAnsi="Calibri" w:cs="Calibri"/>
          <w:sz w:val="22"/>
          <w:szCs w:val="22"/>
        </w:rPr>
        <w:tab/>
        <w:t>dei componenti degli organi con poteri di direzione o di vigilanza o dei soggetti muniti di poteri di rappresentanza, di direzione o di controllo;</w:t>
      </w:r>
    </w:p>
    <w:p w14:paraId="4ACC3B75" w14:textId="77777777"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t>g)</w:t>
      </w:r>
      <w:r w:rsidRPr="00725F37">
        <w:rPr>
          <w:rFonts w:ascii="Calibri" w:hAnsi="Calibri" w:cs="Calibri"/>
          <w:sz w:val="22"/>
          <w:szCs w:val="22"/>
        </w:rPr>
        <w:tab/>
        <w:t>del direttore tecnico o del socio unico;</w:t>
      </w:r>
    </w:p>
    <w:p w14:paraId="1811DFBB" w14:textId="77777777"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t>h)</w:t>
      </w:r>
      <w:r w:rsidRPr="00725F37">
        <w:rPr>
          <w:rFonts w:ascii="Calibri" w:hAnsi="Calibri" w:cs="Calibri"/>
          <w:sz w:val="22"/>
          <w:szCs w:val="22"/>
        </w:rPr>
        <w:tab/>
        <w:t>dell’amministratore di fatto nelle ipotesi di cui alle lettere precedenti.</w:t>
      </w:r>
    </w:p>
    <w:p w14:paraId="00C0D5D0"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4.</w:t>
      </w:r>
      <w:r w:rsidRPr="00725F37">
        <w:rPr>
          <w:rFonts w:ascii="Calibri" w:hAnsi="Calibri" w:cs="Calibri"/>
          <w:sz w:val="22"/>
          <w:szCs w:val="22"/>
        </w:rPr>
        <w:tab/>
        <w:t>Nel caso in cui il socio sia una persona giuridica l’esclusione va disposta se la sentenza o il decreto ovvero la misura interdittiva sono stati emessi nei confronti degli amministratori di quest’ultima.</w:t>
      </w:r>
    </w:p>
    <w:p w14:paraId="00D74DFB" w14:textId="77777777"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t>5.</w:t>
      </w:r>
      <w:r w:rsidRPr="00725F37">
        <w:rPr>
          <w:rFonts w:ascii="Calibri" w:hAnsi="Calibri" w:cs="Calibri"/>
          <w:sz w:val="22"/>
          <w:szCs w:val="22"/>
        </w:rPr>
        <w:tab/>
        <w:t>Sono altresì esclusi:</w:t>
      </w:r>
    </w:p>
    <w:p w14:paraId="5ED73940"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a)</w:t>
      </w:r>
      <w:r w:rsidRPr="00725F37">
        <w:rPr>
          <w:rFonts w:ascii="Calibri" w:hAnsi="Calibri" w:cs="Calibri"/>
          <w:sz w:val="22"/>
          <w:szCs w:val="22"/>
        </w:rPr>
        <w:tab/>
        <w:t>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01BC31E4"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b)</w:t>
      </w:r>
      <w:r w:rsidRPr="00725F37">
        <w:rPr>
          <w:rFonts w:ascii="Calibri" w:hAnsi="Calibri" w:cs="Calibri"/>
          <w:sz w:val="22"/>
          <w:szCs w:val="22"/>
        </w:rPr>
        <w:tab/>
        <w:t>l'operatore economico che non abbia presentato la certificazione di cui all'articolo 17 della legge 12 marzo 1999, n. 68, ovvero non abbia presentato dichiarazione sostitutiva della sussistenza del medesimo requisito;</w:t>
      </w:r>
    </w:p>
    <w:p w14:paraId="2BD2B6B2"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c)</w:t>
      </w:r>
      <w:r w:rsidRPr="00725F37">
        <w:rPr>
          <w:rFonts w:ascii="Calibri" w:hAnsi="Calibri" w:cs="Calibri"/>
          <w:sz w:val="22"/>
          <w:szCs w:val="22"/>
        </w:rPr>
        <w:tab/>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92B9B3E" w14:textId="15703283"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d)</w:t>
      </w:r>
      <w:r w:rsidRPr="00725F37">
        <w:rPr>
          <w:rFonts w:ascii="Calibri" w:hAnsi="Calibri" w:cs="Calibri"/>
          <w:sz w:val="22"/>
          <w:szCs w:val="22"/>
        </w:rPr>
        <w:tab/>
        <w:t>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w:t>
      </w:r>
      <w:r w:rsidR="00C17590" w:rsidRPr="00725F37">
        <w:rPr>
          <w:rFonts w:ascii="Calibri" w:hAnsi="Calibri" w:cs="Calibri"/>
          <w:sz w:val="22"/>
          <w:szCs w:val="22"/>
        </w:rPr>
        <w:t xml:space="preserve"> </w:t>
      </w:r>
      <w:r w:rsidRPr="00725F37">
        <w:rPr>
          <w:rFonts w:ascii="Calibri" w:hAnsi="Calibri" w:cs="Calibri"/>
          <w:sz w:val="22"/>
          <w:szCs w:val="22"/>
        </w:rPr>
        <w:t>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38EF67E6"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e)</w:t>
      </w:r>
      <w:r w:rsidRPr="00725F37">
        <w:rPr>
          <w:rFonts w:ascii="Calibri" w:hAnsi="Calibri" w:cs="Calibri"/>
          <w:sz w:val="22"/>
          <w:szCs w:val="22"/>
        </w:rPr>
        <w:tab/>
        <w:t>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5371BC3E"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f)</w:t>
      </w:r>
      <w:r w:rsidRPr="00725F37">
        <w:rPr>
          <w:rFonts w:ascii="Calibri" w:hAnsi="Calibri" w:cs="Calibri"/>
          <w:sz w:val="22"/>
          <w:szCs w:val="22"/>
        </w:rPr>
        <w:tab/>
        <w:t>l'operatore economico iscritto nel casellario informatico tenuto dall'ANAC per aver presentato false dichiarazioni o falsa documentazione ai fini del rilascio dell'attestazione di qualificazione, per il periodo durante il quale perdura l'iscrizione.</w:t>
      </w:r>
    </w:p>
    <w:p w14:paraId="4D4F809F"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lastRenderedPageBreak/>
        <w:t>6.</w:t>
      </w:r>
      <w:r w:rsidRPr="00725F37">
        <w:rPr>
          <w:rFonts w:ascii="Calibri" w:hAnsi="Calibri" w:cs="Calibri"/>
          <w:sz w:val="22"/>
          <w:szCs w:val="22"/>
        </w:rPr>
        <w:tab/>
        <w:t>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7E063564"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7.</w:t>
      </w:r>
      <w:r w:rsidRPr="00725F37">
        <w:rPr>
          <w:rFonts w:ascii="Calibri" w:hAnsi="Calibri" w:cs="Calibri"/>
          <w:sz w:val="22"/>
          <w:szCs w:val="22"/>
        </w:rPr>
        <w:tab/>
        <w:t>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CDA1191" w14:textId="77777777" w:rsidR="000173A7" w:rsidRPr="00725F37" w:rsidRDefault="000173A7" w:rsidP="000173A7">
      <w:pPr>
        <w:spacing w:line="240" w:lineRule="auto"/>
        <w:rPr>
          <w:rFonts w:ascii="Calibri" w:hAnsi="Calibri" w:cs="Calibri"/>
          <w:sz w:val="22"/>
          <w:szCs w:val="22"/>
        </w:rPr>
      </w:pPr>
    </w:p>
    <w:p w14:paraId="44E0C470" w14:textId="77777777"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t>Art. 95 del D.Lgs 36/2023</w:t>
      </w:r>
    </w:p>
    <w:p w14:paraId="1B611341" w14:textId="77777777" w:rsidR="000173A7" w:rsidRPr="00725F37" w:rsidRDefault="000173A7" w:rsidP="000173A7">
      <w:pPr>
        <w:spacing w:line="240" w:lineRule="auto"/>
        <w:rPr>
          <w:rFonts w:ascii="Calibri" w:hAnsi="Calibri" w:cs="Calibri"/>
          <w:sz w:val="22"/>
          <w:szCs w:val="22"/>
        </w:rPr>
      </w:pPr>
    </w:p>
    <w:p w14:paraId="762C5B15"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1.</w:t>
      </w:r>
      <w:r w:rsidRPr="00725F37">
        <w:rPr>
          <w:rFonts w:ascii="Calibri" w:hAnsi="Calibri" w:cs="Calibri"/>
          <w:sz w:val="22"/>
          <w:szCs w:val="22"/>
        </w:rPr>
        <w:tab/>
        <w:t>La stazione appaltante esclude dalla partecipazione alla procedura un operatore economico qualora accerti:</w:t>
      </w:r>
    </w:p>
    <w:p w14:paraId="1EAF36DB"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a)</w:t>
      </w:r>
      <w:r w:rsidRPr="00725F37">
        <w:rPr>
          <w:rFonts w:ascii="Calibri" w:hAnsi="Calibri" w:cs="Calibri"/>
          <w:sz w:val="22"/>
          <w:szCs w:val="22"/>
        </w:rPr>
        <w:tab/>
        <w:t>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42D83DB5"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b)</w:t>
      </w:r>
      <w:r w:rsidRPr="00725F37">
        <w:rPr>
          <w:rFonts w:ascii="Calibri" w:hAnsi="Calibri" w:cs="Calibri"/>
          <w:sz w:val="22"/>
          <w:szCs w:val="22"/>
        </w:rPr>
        <w:tab/>
        <w:t>che la partecipazione dell'operatore economico determini una situazione di conflitto di interesse di cui all’articolo 16 non diversamente risolvibile;</w:t>
      </w:r>
    </w:p>
    <w:p w14:paraId="7CC433E6"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c)</w:t>
      </w:r>
      <w:r w:rsidRPr="00725F37">
        <w:rPr>
          <w:rFonts w:ascii="Calibri" w:hAnsi="Calibri" w:cs="Calibri"/>
          <w:sz w:val="22"/>
          <w:szCs w:val="22"/>
        </w:rPr>
        <w:tab/>
        <w:t>sussistere una distorsione della concorrenza derivante dal precedente coinvolgimento degli operatori economici nella preparazione della procedura d'appalto che non possa essere risolta con misure meno intrusive;</w:t>
      </w:r>
    </w:p>
    <w:p w14:paraId="0E07F505"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d)</w:t>
      </w:r>
      <w:r w:rsidRPr="00725F37">
        <w:rPr>
          <w:rFonts w:ascii="Calibri" w:hAnsi="Calibri" w:cs="Calibri"/>
          <w:sz w:val="22"/>
          <w:szCs w:val="22"/>
        </w:rPr>
        <w:tab/>
        <w:t>sussistere rilevanti indizi tali da far ritenere che le offerte degli operatori economici siano imputabili ad un unico centro decisionale a cagione di accordi intercorsi con altri operatori economici partecipanti alla stessa gara;</w:t>
      </w:r>
    </w:p>
    <w:p w14:paraId="624F7B09"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e)</w:t>
      </w:r>
      <w:r w:rsidRPr="00725F37">
        <w:rPr>
          <w:rFonts w:ascii="Calibri" w:hAnsi="Calibri" w:cs="Calibri"/>
          <w:sz w:val="22"/>
          <w:szCs w:val="22"/>
        </w:rPr>
        <w:tab/>
        <w:t>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1E2FE748"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2.</w:t>
      </w:r>
      <w:r w:rsidRPr="00725F37">
        <w:rPr>
          <w:rFonts w:ascii="Calibri" w:hAnsi="Calibri" w:cs="Calibri"/>
          <w:sz w:val="22"/>
          <w:szCs w:val="22"/>
        </w:rPr>
        <w:tab/>
        <w:t>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EC874EC" w14:textId="77777777"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3.</w:t>
      </w:r>
      <w:r w:rsidRPr="00725F37">
        <w:rPr>
          <w:rFonts w:ascii="Calibri" w:hAnsi="Calibri" w:cs="Calibri"/>
          <w:sz w:val="22"/>
          <w:szCs w:val="22"/>
        </w:rPr>
        <w:tab/>
        <w:t>Con riferimento alle fattispecie di cui al comma 3, lettera h), dell’articolo 98, l’esclusione non è disposta e il divieto di aggiudicare non si applica quando:</w:t>
      </w:r>
    </w:p>
    <w:p w14:paraId="5B3A4B50" w14:textId="77777777"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lastRenderedPageBreak/>
        <w:t>a)</w:t>
      </w:r>
      <w:r w:rsidRPr="00725F37">
        <w:rPr>
          <w:rFonts w:ascii="Calibri" w:hAnsi="Calibri" w:cs="Calibri"/>
          <w:sz w:val="22"/>
          <w:szCs w:val="22"/>
        </w:rPr>
        <w:tab/>
        <w:t>il reato è stato depenalizzato;</w:t>
      </w:r>
    </w:p>
    <w:p w14:paraId="66682423" w14:textId="77777777"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t>b)</w:t>
      </w:r>
      <w:r w:rsidRPr="00725F37">
        <w:rPr>
          <w:rFonts w:ascii="Calibri" w:hAnsi="Calibri" w:cs="Calibri"/>
          <w:sz w:val="22"/>
          <w:szCs w:val="22"/>
        </w:rPr>
        <w:tab/>
        <w:t>è intervenuta la riabilitazione;</w:t>
      </w:r>
    </w:p>
    <w:p w14:paraId="443F3805" w14:textId="051867F0" w:rsidR="000173A7" w:rsidRPr="00725F37" w:rsidRDefault="000173A7" w:rsidP="00DE654A">
      <w:pPr>
        <w:spacing w:line="240" w:lineRule="auto"/>
        <w:jc w:val="both"/>
        <w:rPr>
          <w:rFonts w:ascii="Calibri" w:hAnsi="Calibri" w:cs="Calibri"/>
          <w:sz w:val="22"/>
          <w:szCs w:val="22"/>
        </w:rPr>
      </w:pPr>
      <w:r w:rsidRPr="00725F37">
        <w:rPr>
          <w:rFonts w:ascii="Calibri" w:hAnsi="Calibri" w:cs="Calibri"/>
          <w:sz w:val="22"/>
          <w:szCs w:val="22"/>
        </w:rPr>
        <w:t>c)</w:t>
      </w:r>
      <w:r w:rsidRPr="00725F37">
        <w:rPr>
          <w:rFonts w:ascii="Calibri" w:hAnsi="Calibri" w:cs="Calibri"/>
          <w:sz w:val="22"/>
          <w:szCs w:val="22"/>
        </w:rPr>
        <w:tab/>
        <w:t xml:space="preserve">nei casi di condanna a una pena accessoria perpetua, questa è stata dichiarata estinta ai sensi dell’articolo 179, settimo comma, del </w:t>
      </w:r>
      <w:r w:rsidR="00DE654A" w:rsidRPr="00725F37">
        <w:rPr>
          <w:rFonts w:ascii="Calibri" w:hAnsi="Calibri" w:cs="Calibri"/>
          <w:sz w:val="22"/>
          <w:szCs w:val="22"/>
        </w:rPr>
        <w:t>Codice penale</w:t>
      </w:r>
      <w:r w:rsidRPr="00725F37">
        <w:rPr>
          <w:rFonts w:ascii="Calibri" w:hAnsi="Calibri" w:cs="Calibri"/>
          <w:sz w:val="22"/>
          <w:szCs w:val="22"/>
        </w:rPr>
        <w:t>;</w:t>
      </w:r>
    </w:p>
    <w:p w14:paraId="4854E179" w14:textId="77777777"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t>d)</w:t>
      </w:r>
      <w:r w:rsidRPr="00725F37">
        <w:rPr>
          <w:rFonts w:ascii="Calibri" w:hAnsi="Calibri" w:cs="Calibri"/>
          <w:sz w:val="22"/>
          <w:szCs w:val="22"/>
        </w:rPr>
        <w:tab/>
        <w:t>il reato è stato dichiarato estinto dopo la condanna;</w:t>
      </w:r>
    </w:p>
    <w:p w14:paraId="570EB224" w14:textId="7B5AA7A2" w:rsidR="000173A7" w:rsidRPr="00725F37" w:rsidRDefault="000173A7" w:rsidP="000173A7">
      <w:pPr>
        <w:spacing w:line="240" w:lineRule="auto"/>
        <w:rPr>
          <w:rFonts w:ascii="Calibri" w:hAnsi="Calibri" w:cs="Calibri"/>
          <w:sz w:val="22"/>
          <w:szCs w:val="22"/>
        </w:rPr>
      </w:pPr>
      <w:r w:rsidRPr="00725F37">
        <w:rPr>
          <w:rFonts w:ascii="Calibri" w:hAnsi="Calibri" w:cs="Calibri"/>
          <w:sz w:val="22"/>
          <w:szCs w:val="22"/>
        </w:rPr>
        <w:t>e)</w:t>
      </w:r>
      <w:r w:rsidRPr="00725F37">
        <w:rPr>
          <w:rFonts w:ascii="Calibri" w:hAnsi="Calibri" w:cs="Calibri"/>
          <w:sz w:val="22"/>
          <w:szCs w:val="22"/>
        </w:rPr>
        <w:tab/>
        <w:t>la condanna è stata revocata.</w:t>
      </w:r>
    </w:p>
    <w:sectPr w:rsidR="000173A7" w:rsidRPr="00725F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B4216"/>
    <w:multiLevelType w:val="hybridMultilevel"/>
    <w:tmpl w:val="7D4E8F50"/>
    <w:lvl w:ilvl="0" w:tplc="FB4C4B56">
      <w:numFmt w:val="bullet"/>
      <w:lvlText w:val="o"/>
      <w:lvlJc w:val="left"/>
      <w:pPr>
        <w:ind w:left="720" w:hanging="360"/>
      </w:pPr>
      <w:rPr>
        <w:rFonts w:ascii="Courier New" w:eastAsia="Courier New" w:hAnsi="Courier New" w:cs="Courier New" w:hint="default"/>
        <w:spacing w:val="0"/>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719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A7"/>
    <w:rsid w:val="000173A7"/>
    <w:rsid w:val="001522DC"/>
    <w:rsid w:val="0022148F"/>
    <w:rsid w:val="002F46D9"/>
    <w:rsid w:val="00631366"/>
    <w:rsid w:val="00704C85"/>
    <w:rsid w:val="00725F37"/>
    <w:rsid w:val="007B63B8"/>
    <w:rsid w:val="007F3C13"/>
    <w:rsid w:val="009167DD"/>
    <w:rsid w:val="00AA3308"/>
    <w:rsid w:val="00AA4D94"/>
    <w:rsid w:val="00AD7A38"/>
    <w:rsid w:val="00B208C6"/>
    <w:rsid w:val="00BE2266"/>
    <w:rsid w:val="00C00CBB"/>
    <w:rsid w:val="00C17590"/>
    <w:rsid w:val="00C74554"/>
    <w:rsid w:val="00DE654A"/>
    <w:rsid w:val="00F876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F6D1"/>
  <w15:chartTrackingRefBased/>
  <w15:docId w15:val="{A0722F31-8819-4A13-B1E2-C50D13B5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17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17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173A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173A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173A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173A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73A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173A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73A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73A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173A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173A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173A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173A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173A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173A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173A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173A7"/>
    <w:rPr>
      <w:rFonts w:eastAsiaTheme="majorEastAsia" w:cstheme="majorBidi"/>
      <w:color w:val="272727" w:themeColor="text1" w:themeTint="D8"/>
    </w:rPr>
  </w:style>
  <w:style w:type="paragraph" w:styleId="Titolo">
    <w:name w:val="Title"/>
    <w:basedOn w:val="Normale"/>
    <w:next w:val="Normale"/>
    <w:link w:val="TitoloCarattere"/>
    <w:uiPriority w:val="10"/>
    <w:qFormat/>
    <w:rsid w:val="00017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73A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73A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173A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73A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73A7"/>
    <w:rPr>
      <w:i/>
      <w:iCs/>
      <w:color w:val="404040" w:themeColor="text1" w:themeTint="BF"/>
    </w:rPr>
  </w:style>
  <w:style w:type="paragraph" w:styleId="Paragrafoelenco">
    <w:name w:val="List Paragraph"/>
    <w:basedOn w:val="Normale"/>
    <w:uiPriority w:val="34"/>
    <w:qFormat/>
    <w:rsid w:val="000173A7"/>
    <w:pPr>
      <w:ind w:left="720"/>
      <w:contextualSpacing/>
    </w:pPr>
  </w:style>
  <w:style w:type="character" w:styleId="Enfasiintensa">
    <w:name w:val="Intense Emphasis"/>
    <w:basedOn w:val="Carpredefinitoparagrafo"/>
    <w:uiPriority w:val="21"/>
    <w:qFormat/>
    <w:rsid w:val="000173A7"/>
    <w:rPr>
      <w:i/>
      <w:iCs/>
      <w:color w:val="0F4761" w:themeColor="accent1" w:themeShade="BF"/>
    </w:rPr>
  </w:style>
  <w:style w:type="paragraph" w:styleId="Citazioneintensa">
    <w:name w:val="Intense Quote"/>
    <w:basedOn w:val="Normale"/>
    <w:next w:val="Normale"/>
    <w:link w:val="CitazioneintensaCarattere"/>
    <w:uiPriority w:val="30"/>
    <w:qFormat/>
    <w:rsid w:val="00017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173A7"/>
    <w:rPr>
      <w:i/>
      <w:iCs/>
      <w:color w:val="0F4761" w:themeColor="accent1" w:themeShade="BF"/>
    </w:rPr>
  </w:style>
  <w:style w:type="character" w:styleId="Riferimentointenso">
    <w:name w:val="Intense Reference"/>
    <w:basedOn w:val="Carpredefinitoparagrafo"/>
    <w:uiPriority w:val="32"/>
    <w:qFormat/>
    <w:rsid w:val="000173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2265</Words>
  <Characters>12913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dc:creator>
  <cp:keywords/>
  <dc:description/>
  <cp:lastModifiedBy>Affari Generali Ftsa</cp:lastModifiedBy>
  <cp:revision>13</cp:revision>
  <dcterms:created xsi:type="dcterms:W3CDTF">2024-05-15T11:29:00Z</dcterms:created>
  <dcterms:modified xsi:type="dcterms:W3CDTF">2024-09-25T08:21:00Z</dcterms:modified>
</cp:coreProperties>
</file>